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AE2" w:rsidRPr="00967CD9" w:rsidRDefault="000C2AE2" w:rsidP="000C2AE2">
      <w:pPr>
        <w:shd w:val="clear" w:color="auto" w:fill="FFFFFF"/>
        <w:spacing w:before="225" w:after="15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66CC33"/>
          <w:kern w:val="36"/>
          <w:sz w:val="32"/>
          <w:szCs w:val="32"/>
          <w:lang w:eastAsia="ru-RU"/>
        </w:rPr>
      </w:pPr>
      <w:r w:rsidRPr="00967CD9"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  <w:t>Методические рекомендации по своевременному выявлению и информированию специалистами учреждений образования о фактах насилия в отношении несовершеннолетних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Основным документом, защищающим права детей, является «Конвенция ООН о правах ребенка» (принята резолюцией 44/25 Генеральной Ассамбл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еи ОО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 от 20 ноября 1989 года). Положения Конвенции сводятся к четырем основным требованиям, которые должны обеспечить права детей: выживание, развитие, защита и обеспечение активного участия в жизни общества. В основу содержания деятельности по социально-правовой защите детей от жестокого обращения могут быть положены следующие положения Конвенции по защите прав детей: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— право ребенка на уровень жизни, необходимый для гармоничного развития (ст. 6, 17, 27-31);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— ответственность родителей, лиц их заменяющих за обеспечение условий жизни, необходимых для развития ребенка (ст.3, 5, 18, 26);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— право ребенка на защиту от всех форм насилия (ст.16, 19, 32-37).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Половая свобода и половая неприкосновенность являются составной частью конституционно-правового статуса личности и гарантируются Конституцией Российской Федерации.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Для выявления фактов насилия в отношении несовершеннолетних законодательством РФ определена система взаимодействия между органами профилактики безнадзорности и правонарушений среди несовершеннолетних.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нее входят:  комиссии по делам несовершеннолетних, органы государственного управления образованием, органы опеки и попечительства, органы по труду и социальной защите,  органы государственного управления здравоохранением, органы государственной службы занятости, органы внутренних дел, иные органы, учреждения и организации, в пределах своей компетенции осуществляющие деятельность по профилактике безнадзорности и правонарушений несовершеннолетних в порядке, установленном Законом РФ.</w:t>
      </w:r>
      <w:proofErr w:type="gramEnd"/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Раннее выявление случаев насилия в отношении несовершеннолетних и оказание детям комплексной помощи минимизирует вред их здоровью и развитию, способствует профилактике социального сиротства, суицидов среди несовершеннолетних. В выявлении несовершеннолетних, пострадавших от насилия, принимают участие специалисты всех субъектов системы профилактики безнадзорности и правонарушений несовершеннолетних. Цель взаимного информирования – раннее выявление и профилактика случаев насилия с несовершеннолетними, своевременное оказание социально-правовой, медико-психологической помощи, обеспечение безопасности жизнедеятельности несовершеннолетних, подвергшихся насилию, повышение оперативности в получении информации о фактах  жестокого обращения с несовершеннолетними с целью своевременного реагирования и оказания необходимых форм помощи различными субъектами системы профилактики в сфере их компетенции.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Особую роль в выявлении фактов насилия на ранних этапах играют специалисты учреждений образования, здравоохранения (в том числе для неорганизованных малолетних детей), которые имеют возможность наблюдать несовершеннолетнего в течение длительного времени.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Поскольку сталкивающиеся с сексуальным насилием дети редко обращаются за помощью, а сам факт насилия становится очевидным, когда пострадавшие попадают в больницы или совершают правонарушения, то поведение и состояние детей должно быть постоянным объектом внимания, а порой и сигналом тревоги для специалистов.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Поводом для вмешательства специалистов и изучения ситуации в семье может быть: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информация от ребенка;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информация от родителей (законных представителей), других членов семьи;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информация от специалистов учреждений образования;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информация от сверстников и друзей, соседей, иных граждан;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результаты медицинского осмотра;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дополнительная информация, собранная в ходе психологической диагностики, наблюдений за ребенком.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1.Признаки сексуального насилия в отношении несовершеннолетних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Работники учреждений образования должны обращать внимание на следующие особенности во внешности и поведении ребенка, которые могут свидетельствовать о сексуальном насилии по отношению к нему.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1.1.Физические признаки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967CD9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Оральные симптомы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: экзема; дерматит; герпес на лице, губах, в ротовой полости; инфекции горла; кроме этого, отказ от еды (анорексия), переедание (булимия).</w:t>
      </w:r>
      <w:proofErr w:type="gramEnd"/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Физическими симптомами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сексуального насилия над ребенком являются: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ребенку, очевидно, больно сидеть или ходить;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порванное, запачканное или окровавленное нижнее белье, одежда;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синяки и / или кровотечение в области половых органов или анального отверстия;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жалобы на боль и зуд в области гениталий;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повреждение мягких тканей груди, ягодиц, ног, нижней части живота, бедер;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инородные тела во влагалище, анальном отверстии или мочеиспускательном канале;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повторяющиеся воспаления мочеиспускательных путей;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недержание мочи;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болезни, передающиеся половым путем;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беременность.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Примечание: некоторые виды сексуального насилия (сексуальные ласки, оральный секс, мастурбация, изготовление порнографических снимков) не оставляют «медицинских» следов.</w:t>
      </w:r>
      <w:proofErr w:type="gramEnd"/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1.2. Изменения в выражении сексуальности ребенка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странные, необычные или не соответствующие возрасту знания ребенка о сексе;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чрезвычайный интерес ребенка к играм сексуального содержания;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сексуальные действия с другими детьми, имитация полового акта с характерными стонами и движениями;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соблазняющее, особо завлекающее поведение по отношению к сверстникам и взрослым;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необычная сексуальная активность (сексуальное использование младших детей; мастурбация, трение о тело взрослого и др.).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1.3. Изменения в эмоциональном состоянии и общении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трудности в общении с ровесниками, избегание общения, отсутствие друзей своего возраста или отказ от общения с прежними друзьями;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внезапная замкнутость, подавленность, изоляция, уход в себя;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частая задумчивость, отстраненность;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постоянная депрессивность, грустное настроение;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нежелание принимать участие в подвижных играх;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непристойные выражения, не свойственные ребенку ранее;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чрезмерная склонность к скандалам и истерикам;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терроризирование младших детей и сверстников;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чрезмерная податливость, навязчивая зависимость;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возврат к детскому, инфантильному поведению, либо, наоборот, слишком «взрослое» поведение;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отчуждение от братьев и сестер;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lastRenderedPageBreak/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жестокость по отношению к игрушкам (у младших детей);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амбивалентные чувства к взрослым (начиная с младшего школьного возраста);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рассказы в третьем лице: «Я знаю одну девочку…»;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утрата туалетных навыков (чаще всего это касается малышей), у подростков – равнодушие к своей внешности, плохой уход за собой, либо, напротив, навязчивое мытье (желание «отмыться»).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1.4. Изменения личности и мотивации ребенка, социальные признаки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прогулы занятий в учреждении образования;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внезапное изменение успеваемости (гораздо лучше или гораздо хуже) или внезапная потеря интереса к любимым занятиям;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неожиданные, резкие перемены в отношении к конкретному человеку или месту («я ненавижу дядю Петю», «я не могу ездить в лифте», «я больше не пойду на футбол»);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принятие на себя родительской роли в семье (по приготовлению еды, стирке, мытью, ухаживанию за младшими и их воспитанию);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неспособность защитить себя, непротивление насилию и издевательству над собой, смирение;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отрицание традиций своей семьи вследствие </w:t>
      </w:r>
      <w:proofErr w:type="spell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несформированности</w:t>
      </w:r>
      <w:proofErr w:type="spell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социальных ролей и своей роли в ней вплоть до ухода из дома (характерно для подростков).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1.5. Изменения самосознания ребенка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снижение самооценки;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отвращение, стыд, вина, недоверие, чувство собственной испорченности;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proofErr w:type="spell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саморазрушающее</w:t>
      </w:r>
      <w:proofErr w:type="spell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поведение – употребление алкоголя, наркотиков, проституция, побеги из дома, пропуски учебных занятий, чрезмерно частая подверженность разнообразным несчастным случаям;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мысли, разговоры о самоубийстве, суицидальные попытки.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1.6. Появление невротических и психосоматических симптомов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беспокойность при нахождении рядом с определенным человеком;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боязнь оставаться в помещении наедине с определенным человеком/либо иными лицами;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сопротивление прикосновениям, нежелание чтобы ребенка целовали, обнимали или до него дотрагивался определенный человек;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боязнь раздеваться (например, может категорически отказаться от учебных занятий физической культурой или снять нижнее белье во время медицинского осмотра);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головная боль, боли в области желудка и сердца;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навязчивые страхи;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расстройства сна (страх ложиться спать, бессонница, ночные кошмары).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2.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 w:rsidRPr="00967CD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Как вести себя, если ребенок рассказывает Вам о насилии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Отнеситесь к тому, о чем рассказал Вам ребенок, серьезно. Он не будет лгать о пережитом издевательстве, особенно если рассказывает 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произошедшем очень эмоционально, с подробностями. Эмоции всегда соответствуют пережитому состоянию.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Сохраняйте спокойствие. Ребенок может перестать говорить о случившемся, чтобы оградить Вас от болезненных переживаний.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Успокойте и подбодрите пострадавшего ребенка. Объясните, что рассказывая Вам о том, что случилось, ему будет проще пережить случившееся. Дайте ему понять, что Вы понимаете и ни в чем не обвиняете его («Ты правильно сделал, что мне рассказал»).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Поощряйте ребенка рассказать о том, что случилось. Дайте ребенку выговориться.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lastRenderedPageBreak/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Постарайтесь максимально узнать у него точные факты произошедшего. Внимательно относитесь к словам ребенка, не отбрасывая их как нечто невероятное. Даже если факты не имели места, важно понять истоки его фантазии.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Незамедлительно и тщательно проверьте достоверность предположений.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Будьте внимательны к тому, что может заставить ребенка чувствовать себя некомфортно.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Дайте возможность ребенку выплеснуть свои эмоции.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Будьте выдержаны, если ребенку трудно открыться Вам эмоционально. Помните, что нужно терпение, поскольку убедить ребенка поверить Вам может оказаться нелегко.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Пользуйтесь теми же словами, которые использует ребенок, не делайте ему замечаний за использование непристойных выражений, поскольку для него это может быть единственным способом описать случившееся.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Будьте искренними. Повторите ребенку еще раз, что Вы верите тому, о чем он рассказал.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Будьте честны. Объясните ребенку, что Вы собираетесь делать дальше, и спросите, согласен ли он с Вашими намерениями («Мне надо сказать кое-кому (педагогу-психологу, педагогу социальному или сотруднику органов внутренних дел)) о том, что случилось. Они захотят задать тебе несколько вопросов и помогут сделать так, чтобы ты почувствова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л(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а) себя в безопасности». Можно дать понять ребенку, что Вы понимаете его чувства, но не должны оставлять ему выбора. Скажите ребенку: «Бывают такие секреты, которые нельзя хранить, если тебе сделали плохо».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Обратитесь за профессиональной консультацией специалиста (психологической, правовой, медицинской).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Настаивайте на прохождении медицинского осмотра как можно скорее, даже, если нет видимых повреждений.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Ребенка с умеренными и тяжелыми повреждениями, неврологическими и 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сердечно-сосудистыми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нарушениями, а также с тяжелой психической травмой необходимо госпитализировать в обязательном сопровождении педагога.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думайте, что ребенок обязательно ненавидит своего противника или сердится на него, ведь он может оказаться и членом семьи/ родителем/опекуном. Терпеливо отвечайте на вопросы и рассеивайте тревоги ребенка.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После окончания разговора сделайте подробную запись.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Помните: интересы ребенка выше всего остального!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2.1. Что делать, если насилие обнаружено в учреждении образования  или в ином социальном учреждении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Проведите разговор с жертвой насилия, руководствуясь следующим: скажите ребенку, что Вы хотите ему помочь, но не торопитесь быстро предлагать решения (заблуждение, часто встречающееся при разговорах с жертвами насилия, – желание как можно быстрее помочь ребенку).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Обговорите с ребенком различные возможности, предложите посоветоваться со знающими людьми.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Не обещайте никому не рассказывать об 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услышанном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но заверьте ребенка, что сначала Вы согласуете свои действия с ним. Обещайте постоянно его поддерживать.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Уделите внимание следующему: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а) поддержке и обеспечению спокойствия пострадавшего ребенка;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б) гарантии безопасности различным причастным лицам;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в) прекращению обстоятельств, при которых происходит сексуальное насилие;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г) выявлению того, каким образом вести разговоры с насильником и каким образом принимать к насильнику меры;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д) ставить или не ставить в известность других детей из учреждения о случившемся, и каким образом это сделать;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е) как вести себя с прессой (ставить ли в известность, как вести разговор, если СМИ  узнали об этом);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ж) обеспечению поддержки привлеченных к делу специалистов; созданию продуманного плана действий по постановке в известность о случившемся различных причастных лиц.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Поскольку после обнаружения случая сексуального насилия складывается довольно сложная ситуация, рекомендуется использовать поэтапный план, включающий в себя вышеназванные и другие необходимые пункты. Составляя поэтапный план, учреждение фиксирует на бумаге договоренности и руководство к действиям. Среди всего прочего подобный план включает ответственных за выполнение мероприятий плана.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2.2. Чего не стоит делать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давайте ребенку опрометчивых обещаний типа: «Это останется между нами», «Мама не будет сердиться», «Все будет хорошо». Насильник уже заставил ребенка держать их отношения в секрете, а собственный жизненный опыт говорит ему, что мама будет сердиться и ругать его (что чаще всего и происходит);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советуйте ребенку забыть все и жить так, как будто ничего не было, потому что последствия насилия таковы, что навязчивые воспоминания и мысли о пережитом вызывают тревогу, беспокойство, неуверенность в будущем. Лучше обратиться к специалисту, имеющему опыт работы с детьми, подвергшимися насилию.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2.3. Причины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по которым ребенок молчит о совершаемом над ним насилии, в значительной степени внушены насильником: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страх, поскольку ребенок верит всему, что обещает сделать насильник (прогонит их с мамой из дома, убьет любимую собаку, расскажет всем о каком-либо поступке и т.д.);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низкая самооценка (если со мной это происходит, а с другими детьми – нет, значит, я это заслужил);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чувство вины (я недостаточно сопротивлялся);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отчаяние (никто мне не поверит и не сможет помочь, будет только хуже);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стыд (если я расскажу, все отвернутся от меня);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отрицание (на самом деле мне не причинили большого вреда);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любовь (я люблю этого человека и приношу себя в жертву).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ПРИЛОЖЕНИЕ 2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Алгоритм деятельности специалистов учреждения образования  в случае выявления сексуального насилия над ребенком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u w:val="single"/>
          <w:lang w:eastAsia="ru-RU"/>
        </w:rPr>
        <w:t>При выявлении случая насилия (либо подозрении о насилии) в отношении ребенка необходимо</w:t>
      </w: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: 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1.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</w:t>
      </w: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Учреждение образования: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— </w:t>
      </w:r>
      <w:r w:rsidRPr="00967CD9">
        <w:rPr>
          <w:rFonts w:ascii="Tahoma" w:eastAsia="Times New Roman" w:hAnsi="Tahoma" w:cs="Tahoma"/>
          <w:b/>
          <w:bCs/>
          <w:color w:val="111111"/>
          <w:sz w:val="20"/>
          <w:szCs w:val="20"/>
          <w:lang w:eastAsia="ru-RU"/>
        </w:rPr>
        <w:t>педагогу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, выявившему факт насилия (либо при подозрении на насилие), немедленно проинформировать (в устной и письменной форме) руководителя учреждения образования 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произошедшем;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—</w:t>
      </w:r>
      <w:r w:rsidRPr="00967CD9">
        <w:rPr>
          <w:rFonts w:ascii="Tahoma" w:eastAsia="Times New Roman" w:hAnsi="Tahoma" w:cs="Tahoma"/>
          <w:b/>
          <w:bCs/>
          <w:color w:val="111111"/>
          <w:sz w:val="20"/>
          <w:szCs w:val="20"/>
          <w:lang w:eastAsia="ru-RU"/>
        </w:rPr>
        <w:t>руководителю учреждения образования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— незамедлительно сообщить по телефону (затем, в течение дня направить письменную информацию) о случившемся в органы охраны детства отдела комитета по образованию для проведения обследования условий жизни и воспитания ребенка и органы внутренних дел для принятия мер реагирования;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-провести социальное расследование; признать несовершеннолетнего находящимся в социально опасном положении;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-в целях защиты прав и интересов несовершеннолетнего необходимо:  совместно с заинтересованными службами (учреждения здравоохранения, образования, социального обслуживания, органов внутренних дел и др.) разработать индивидуальный план защиты прав и законных интересов  несовершеннолетнего, пострадавшего от насилия (в течение двух рабочих дней с момента получения информации), включая работу с семьей несовершеннолетнего.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Примечание:</w:t>
      </w:r>
      <w:r w:rsidRPr="00967CD9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 если насильник является членом семьи (отец, отчим, брат), то необходимо экстренно  изъять  ребенка из семьи.</w:t>
      </w:r>
    </w:p>
    <w:p w:rsidR="000C2AE2" w:rsidRPr="00967CD9" w:rsidRDefault="000C2AE2" w:rsidP="000C2AE2">
      <w:pPr>
        <w:shd w:val="clear" w:color="auto" w:fill="FFFFFF"/>
        <w:spacing w:after="150" w:line="240" w:lineRule="auto"/>
        <w:ind w:left="45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2.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</w:t>
      </w: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Отдел образования, спорта и туризма: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— обследовать условия жизни и воспитания несовершеннолетнего;</w:t>
      </w:r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— при необходимости принять решение об изъятии ребенка из семьи;</w:t>
      </w:r>
      <w:proofErr w:type="gramEnd"/>
    </w:p>
    <w:p w:rsidR="000C2AE2" w:rsidRPr="00967CD9" w:rsidRDefault="000C2AE2" w:rsidP="000C2AE2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— </w:t>
      </w:r>
      <w:r w:rsidRPr="00967CD9">
        <w:rPr>
          <w:rFonts w:ascii="Tahoma" w:eastAsia="Times New Roman" w:hAnsi="Tahoma" w:cs="Tahoma"/>
          <w:b/>
          <w:bCs/>
          <w:color w:val="111111"/>
          <w:sz w:val="20"/>
          <w:szCs w:val="20"/>
          <w:lang w:eastAsia="ru-RU"/>
        </w:rPr>
        <w:t>в течение трех рабочих дней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с момента получения первичной информации письменно проинформировать комитет по образованию, приложив следующие документы: акт обследования условий проживания несовершеннолетнего, информацию о семье, результаты проведенного социального расследования, копию выписки решения Совета профилактики, копию индивидуального плана либо решения об изъятии ребенка.</w:t>
      </w:r>
    </w:p>
    <w:p w:rsidR="000C2AE2" w:rsidRDefault="000C2AE2" w:rsidP="000C2AE2"/>
    <w:p w:rsidR="00D65F39" w:rsidRDefault="00D65F39">
      <w:bookmarkStart w:id="0" w:name="_GoBack"/>
      <w:bookmarkEnd w:id="0"/>
    </w:p>
    <w:sectPr w:rsidR="00D65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AE2"/>
    <w:rsid w:val="000C2AE2"/>
    <w:rsid w:val="00D6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2498</Words>
  <Characters>14241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2021-03-10T09:03:00Z</dcterms:created>
  <dcterms:modified xsi:type="dcterms:W3CDTF">2021-03-10T09:03:00Z</dcterms:modified>
</cp:coreProperties>
</file>