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Start w:id="1" w:name="_GoBack"/>
            <w:bookmarkEnd w:id="0"/>
            <w:bookmarkEnd w:id="1"/>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EA7DBF">
              <w:rPr>
                <w:rFonts w:ascii="Times New Roman" w:hAnsi="Times New Roman" w:cs="Times New Roman"/>
                <w:sz w:val="24"/>
                <w:szCs w:val="24"/>
              </w:rPr>
              <w:t xml:space="preserve"> 4</w:t>
            </w:r>
            <w:r w:rsidR="00EA06E3">
              <w:rPr>
                <w:rFonts w:ascii="Times New Roman" w:hAnsi="Times New Roman" w:cs="Times New Roman"/>
                <w:sz w:val="24"/>
                <w:szCs w:val="24"/>
              </w:rPr>
              <w:t xml:space="preserve"> </w:t>
            </w:r>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минобразования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6"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7"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8. оправдывающая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r w:rsidRPr="001332DF">
        <w:rPr>
          <w:sz w:val="28"/>
          <w:szCs w:val="28"/>
        </w:rPr>
        <w:t>9. содержащая нецензурную брань;</w:t>
      </w:r>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10. содержащая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3. представляемая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4. содержащая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lastRenderedPageBreak/>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61A98"/>
    <w:rsid w:val="00AB56E2"/>
    <w:rsid w:val="00AC6679"/>
    <w:rsid w:val="00B0706F"/>
    <w:rsid w:val="00B34BE2"/>
    <w:rsid w:val="00CB535D"/>
    <w:rsid w:val="00CE4E50"/>
    <w:rsid w:val="00E70ED3"/>
    <w:rsid w:val="00E9695A"/>
    <w:rsid w:val="00EA06E3"/>
    <w:rsid w:val="00EA7DBF"/>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galacts.ru/doc/federalnyi-zakon-ot-29122010-n-436-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Наталья Владимировна</dc:creator>
  <cp:lastModifiedBy>Верхнегрековская ООШ</cp:lastModifiedBy>
  <cp:revision>2</cp:revision>
  <cp:lastPrinted>2021-11-19T13:50:00Z</cp:lastPrinted>
  <dcterms:created xsi:type="dcterms:W3CDTF">2022-03-29T07:37:00Z</dcterms:created>
  <dcterms:modified xsi:type="dcterms:W3CDTF">2022-03-29T07:37:00Z</dcterms:modified>
</cp:coreProperties>
</file>